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7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</w:pPr>
    </w:p>
    <w:p w14:paraId="1799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  <w:t>关于开展中小学“数字化赋能种子教师”高级研修班</w:t>
      </w:r>
    </w:p>
    <w:p w14:paraId="75F5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  <w:t>暨：中小学AI教学深度应用与实操技术工作坊</w:t>
      </w:r>
    </w:p>
    <w:p w14:paraId="67D23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pacing w:val="5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  <w:t>线上线下同步教学</w:t>
      </w:r>
    </w:p>
    <w:p w14:paraId="17998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全国中小学校：</w:t>
      </w:r>
    </w:p>
    <w:p w14:paraId="1799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随着人工智能技术的不断发展，AI在教学中的应用已经成为了教育界的热门话题，AI的应用已经成为推动教学创新的重要工具，人工智能正在为教育行业带来深刻变革，如何将AI技术融入教学过程成为教育工作者关注的重点。</w:t>
      </w:r>
    </w:p>
    <w:p w14:paraId="17998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中小学如何将教学创新与智能工具有效结合，教师如何快速建立对前沿技术的认识？如何利用智能工具提高工作效率？如何掌握AI技术在教学中的应用？并开发创意教学资源？</w:t>
      </w:r>
    </w:p>
    <w:p w14:paraId="1799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为深入贯彻国家教育数字化发展战略，理解把握人工智能在中小学教育领域的应用和发展，提高教育工作者的数字化素养，积极响应落实国家提出的“人工智能赋能教育教学”“以数字技术赋能教师专业发展”等的文件精神，全国中小学名师培训网AI教师研修中心将于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4月24日—4月27日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在杭州举办全国中小学数字化赋能种子教师”高级研修班暨：“中小学AI教学深度应用与实操技术工作坊”。</w:t>
      </w:r>
    </w:p>
    <w:p w14:paraId="3FE6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此次专项实训课程涵盖从备课到教学设计、课件制作再到重点难点突破的全流程应用；鼓励教师在专家引领下开展实践应用和交流展示，生成一批典型应用案例，促进教师在人工智能应用能力的提升。具体事宜如下：</w:t>
      </w:r>
    </w:p>
    <w:p w14:paraId="47038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 w14:paraId="1799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主办：全国中小学名师培训网AI教师培训中心</w:t>
      </w:r>
    </w:p>
    <w:p w14:paraId="3D12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学术支持：教育融合AI研究所   学生发展指导公众号  </w:t>
      </w:r>
    </w:p>
    <w:p w14:paraId="179982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一、研修主要内容</w:t>
      </w:r>
    </w:p>
    <w:p w14:paraId="0EE68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基础教育大模型及其应用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常用AI工具全面介绍</w:t>
      </w:r>
    </w:p>
    <w:p w14:paraId="5C6BE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AI出题技巧介绍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4、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实用的AI制作PPT技巧AI赋能教学设计</w:t>
      </w:r>
    </w:p>
    <w:p w14:paraId="401D0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巧用AI攻克重要知识点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6、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教育行业AI高阶应用</w:t>
      </w:r>
    </w:p>
    <w:p w14:paraId="1799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AI工具标杆案例介绍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8、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跨越人工智能教育应用的认知外包陷阱</w:t>
      </w:r>
    </w:p>
    <w:p w14:paraId="17998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二、项目特色</w:t>
      </w:r>
    </w:p>
    <w:p w14:paraId="17998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1、实用性强：从理论到实践，一步步教您如何用AI赋能教学</w:t>
      </w:r>
    </w:p>
    <w:p w14:paraId="1799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2、内容全面：覆盖备课、教学设计、课件制作等全方位环节</w:t>
      </w:r>
    </w:p>
    <w:p w14:paraId="17998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3、工具多样：涵盖国内外最强AI教育工具，助力您的教学创新</w:t>
      </w:r>
    </w:p>
    <w:p w14:paraId="1799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4、以“问题体验、案例分析、成果展示、行动反思”贯穿研修始终</w:t>
      </w:r>
    </w:p>
    <w:p w14:paraId="5F1C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5、以积分制学习作为学员评价方式（课堂纪律、作业完成效果、提出问题等），评选优秀学员10名</w:t>
      </w:r>
    </w:p>
    <w:p w14:paraId="3FE0D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6、线上线下同步教学，课后线上免费复习。</w:t>
      </w:r>
    </w:p>
    <w:p w14:paraId="23463C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三、研修目标</w:t>
      </w:r>
    </w:p>
    <w:p w14:paraId="17998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以数字技术赋能教师专业发展，探索人工智能助推高素质专业化创新型教师队伍建设，促进中小学教师人工智能教育教学应用能力提升</w:t>
      </w:r>
    </w:p>
    <w:p w14:paraId="179982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四、活动时间、地点</w:t>
      </w:r>
    </w:p>
    <w:p w14:paraId="1799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时间：2025年4月24日—4月27日（23日全天报到）</w:t>
      </w:r>
    </w:p>
    <w:p w14:paraId="1799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地点：杭州——浙江大学紫金港校区</w:t>
      </w:r>
    </w:p>
    <w:p w14:paraId="179982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五、参与对象</w:t>
      </w:r>
    </w:p>
    <w:p w14:paraId="17998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1、各学段教育工作者（中小学、职业教育）</w:t>
      </w:r>
    </w:p>
    <w:p w14:paraId="17998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2、培训机构讲师、教育管理者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3、对AI教育应用感兴趣的从业者</w:t>
      </w:r>
    </w:p>
    <w:p w14:paraId="17998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4、需要辅导学生学习的家长</w:t>
      </w:r>
    </w:p>
    <w:p w14:paraId="2012F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六、因为课程以实操式研修为主，学员必须携带笔记本电脑！</w:t>
      </w:r>
    </w:p>
    <w:p w14:paraId="3492E6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/>
          <w:sz w:val="24"/>
          <w:szCs w:val="24"/>
          <w:lang w:eastAsia="zh-CN"/>
        </w:rPr>
        <w:t>报名事项：</w:t>
      </w:r>
    </w:p>
    <w:p w14:paraId="6E6F2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1、填写《报名登记表》；提交身份号码及电子版照片；JPG格式2寸蓝底电子版照片。</w:t>
      </w:r>
    </w:p>
    <w:p w14:paraId="74228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2、学习周期：整个学习为3天，总课时约48学时。</w:t>
      </w:r>
    </w:p>
    <w:p w14:paraId="6F26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3、培训费用：统一执行价1680元/人（颁发结业证书）。</w:t>
      </w:r>
    </w:p>
    <w:p w14:paraId="1703B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为了更好的学习效果，学员须与课程顾问联系，提前付费预订课程。</w:t>
      </w:r>
    </w:p>
    <w:p w14:paraId="789C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也可申请工信部人工智能训练师《职业技能》证书(来电咨询)</w:t>
      </w:r>
    </w:p>
    <w:p w14:paraId="3802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</w:p>
    <w:p w14:paraId="46A3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八、研修日程（拟定）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878"/>
      </w:tblGrid>
      <w:tr w14:paraId="1799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8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时 间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98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内  容  安  排</w:t>
            </w:r>
          </w:p>
        </w:tc>
      </w:tr>
      <w:tr w14:paraId="1799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8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第一天</w:t>
            </w:r>
          </w:p>
          <w:p w14:paraId="17998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  <w:p w14:paraId="17998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 午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0157B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学者高度：吴飞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浙江大学计算机科学与技术学院及软件学院党委书记、人工智能研究所所长、人工智能教育教学研究中心主任</w:t>
            </w:r>
          </w:p>
          <w:p w14:paraId="1F0E6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发言主题：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  <w14:ligatures w14:val="standardContextual"/>
              </w:rPr>
              <w:t>人工智能从达特茅斯启航</w:t>
            </w:r>
          </w:p>
        </w:tc>
      </w:tr>
      <w:tr w14:paraId="1799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8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第一天</w:t>
            </w:r>
          </w:p>
          <w:p w14:paraId="17998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  <w:p w14:paraId="17998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 午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86505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实操技术：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蔡超：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全国中小学名师培训网AI教师研修中心首席专家</w:t>
            </w:r>
          </w:p>
          <w:p w14:paraId="6CAD7558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深耕教育/AI领域十多年的连续跨界导师、国内首批探索教育智能化转型的实践家、"OMO+AI"教育赋能模型专家</w:t>
            </w:r>
          </w:p>
          <w:p w14:paraId="58D124D4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领衔运营AI教育领域头部知识IP矩阵"教育融合AI研究所"创始人</w:t>
            </w:r>
          </w:p>
          <w:p w14:paraId="3EC65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精选工具与构建教师的数字技能框架</w:t>
            </w:r>
          </w:p>
          <w:p w14:paraId="7746F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大模型类AI工具解析与应用：</w:t>
            </w:r>
          </w:p>
          <w:p w14:paraId="79572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1、AI案例展示</w:t>
            </w:r>
          </w:p>
          <w:p w14:paraId="7E1EF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2、AI工具介绍：DeepSeek、ChatGPT、豆包、kimi、Gemini、智谱清言、Grok。</w:t>
            </w:r>
          </w:p>
          <w:p w14:paraId="28341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3、上述AI工具的适用场景和优势介绍</w:t>
            </w:r>
          </w:p>
          <w:p w14:paraId="3D917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垂直工具类AI产品实战演练：</w:t>
            </w:r>
          </w:p>
          <w:p w14:paraId="24568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1、napkin、recraft、upscayl、notebooklm、xmind.ai、剪映数字人、GlobeExplorer、mermaid、SciSpace。</w:t>
            </w:r>
          </w:p>
          <w:p w14:paraId="32C8EB30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2、上述AI工具的使用概述</w:t>
            </w:r>
          </w:p>
        </w:tc>
      </w:tr>
      <w:tr w14:paraId="1799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8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第二天</w:t>
            </w:r>
          </w:p>
          <w:p w14:paraId="17998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  <w:p w14:paraId="17998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 午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B4CDD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实操技术：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蔡超</w:t>
            </w:r>
          </w:p>
          <w:p w14:paraId="3EAEF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AI赋能教学资源高效创作</w:t>
            </w:r>
          </w:p>
          <w:p w14:paraId="3D957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1、AI智能出题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2、AI一键PPT制作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3、AI辅助音乐创作</w:t>
            </w:r>
          </w:p>
          <w:p w14:paraId="78A63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4、AI数字人视频快速生成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5、AI画图</w:t>
            </w:r>
          </w:p>
          <w:p w14:paraId="13C7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AI助力教研提效升级</w:t>
            </w:r>
          </w:p>
          <w:p w14:paraId="7AC7C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1、AI辅助文档深度分析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2、AI辅助文献高效检索与管理</w:t>
            </w:r>
          </w:p>
          <w:p w14:paraId="06FBD9CF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3、AI辅助撰写</w:t>
            </w:r>
          </w:p>
        </w:tc>
      </w:tr>
      <w:tr w14:paraId="1799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8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第二天</w:t>
            </w:r>
          </w:p>
          <w:p w14:paraId="1799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  <w:p w14:paraId="17998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午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70DC3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实操技术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蔡超</w:t>
            </w:r>
          </w:p>
          <w:p w14:paraId="54987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AI驱动教学设计创新</w:t>
            </w:r>
          </w:p>
          <w:p w14:paraId="289BB9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辅助智能教案生成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71BF17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2、作业智能批改与点评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3、辅助板书设计</w:t>
            </w:r>
          </w:p>
          <w:p w14:paraId="1F3D2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4、大单元/跨学科教学设计5、课堂点名应用定制帮你制作课堂点名应用</w:t>
            </w:r>
          </w:p>
          <w:p w14:paraId="34AE6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6、试卷结构与质量分析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7、学生成绩多维度分析</w:t>
            </w:r>
          </w:p>
        </w:tc>
      </w:tr>
      <w:tr w14:paraId="2E53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exac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4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第三天</w:t>
            </w:r>
          </w:p>
          <w:p w14:paraId="5C571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  <w:p w14:paraId="4CE05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ind w:left="24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 午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71FE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实操技术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  <w:t>蔡超</w:t>
            </w:r>
          </w:p>
          <w:p w14:paraId="71F3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优秀AI教学平台推荐</w:t>
            </w:r>
          </w:p>
          <w:p w14:paraId="74BEC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1、物理化实验仿真平台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2、识典古籍平台</w:t>
            </w:r>
          </w:p>
          <w:p w14:paraId="14EFDDB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beforeAutospacing="0" w:after="15" w:afterLines="5" w:afterAutospacing="0" w:line="54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软件实操精讲</w:t>
            </w:r>
          </w:p>
          <w:p w14:paraId="0C8C52E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beforeAutospacing="0" w:after="15" w:afterLines="5" w:afterAutospacing="0" w:line="54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1、豆包使用详解与进阶技巧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2、DeepSeek使用详解</w:t>
            </w:r>
          </w:p>
          <w:p w14:paraId="2B2F7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3、SciSpace使用详解与学术应用</w:t>
            </w:r>
          </w:p>
        </w:tc>
      </w:tr>
      <w:tr w14:paraId="1799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2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第三天</w:t>
            </w:r>
          </w:p>
          <w:p w14:paraId="0F3BC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  <w:p w14:paraId="17998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pacing w:before="15" w:beforeLines="5" w:after="15" w:afterLines="5"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午</w:t>
            </w:r>
          </w:p>
        </w:tc>
        <w:tc>
          <w:tcPr>
            <w:tcW w:w="7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7472F">
            <w:pPr>
              <w:pStyle w:val="14"/>
              <w:keepNext w:val="0"/>
              <w:keepLines w:val="0"/>
              <w:pageBreakBefore w:val="0"/>
              <w:shd w:val="clear" w:color="auto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4"/>
                <w:lang w:val="en-US" w:eastAsia="zh-CN"/>
              </w:rPr>
              <w:t>实践经验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秦岭：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上海市第三女子中学科研室副主任，中学语文高级教师，长宁区第八、九届学科带头人（跨学科）。教育数字化转型与数字化学科教学融合研究者，华师大、北师大“国培”项目团讲师，英特尔、讯飞、希沃智慧教育产品顾问。</w:t>
            </w:r>
          </w:p>
          <w:p w14:paraId="6A8FF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生成式AI赋能教育：DeepSeek与智能教学工具进阶应用</w:t>
            </w:r>
          </w:p>
          <w:p w14:paraId="2A7E877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模块一：DeepSeek-R1学科应用实战</w:t>
            </w:r>
          </w:p>
          <w:p w14:paraId="4B0E1C1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技术背景与价值</w:t>
            </w:r>
          </w:p>
          <w:p w14:paraId="3976015F">
            <w:pPr>
              <w:pStyle w:val="40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学科案例拆解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 w14:paraId="4E226444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数学 ：基于认知诊断生成分层评语；</w:t>
            </w:r>
          </w:p>
          <w:p w14:paraId="4DD55880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语文 ：AI作文批改与话术优化（参考深圳华朗学校案例）；</w:t>
            </w:r>
          </w:p>
          <w:p w14:paraId="2EA7131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科学 ：虚拟仿真实验设计（如数字剧场、3D建模）。</w:t>
            </w:r>
          </w:p>
          <w:p w14:paraId="5FD0B3CD">
            <w:pPr>
              <w:pStyle w:val="40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实践任务</w:t>
            </w:r>
          </w:p>
          <w:p w14:paraId="12C55B32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分组设计学科场景（如英语口语训练、物理错题解析）；</w:t>
            </w:r>
          </w:p>
          <w:p w14:paraId="1EAE39EA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工具支持：DeepSeek-V3 API接口、希沃白板AI互动功能；</w:t>
            </w:r>
          </w:p>
          <w:p w14:paraId="0423C050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成果输出：1份场景设计方案（含技术路径）。</w:t>
            </w:r>
          </w:p>
          <w:p w14:paraId="43875620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模块二：AI备课与智慧教研工具应用</w:t>
            </w:r>
          </w:p>
          <w:p w14:paraId="58424EC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工具解析</w:t>
            </w:r>
          </w:p>
          <w:p w14:paraId="04CF56A3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希沃AI备课功能：智能课件生成、资源推荐、课堂反馈分析；</w:t>
            </w:r>
          </w:p>
          <w:p w14:paraId="1F240945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案例：某中学物理教师节省60%课件制作时间。</w:t>
            </w:r>
          </w:p>
          <w:p w14:paraId="699FE895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实践任务</w:t>
            </w:r>
          </w:p>
          <w:p w14:paraId="7EE2C65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选择学科章节（如“三角函数图像变换”）；</w:t>
            </w:r>
          </w:p>
          <w:p w14:paraId="366E38DB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使用希沃AI生成课件并优化；添加课堂测验与实时反馈模块；小组模拟授课测试互动效果。</w:t>
            </w:r>
          </w:p>
          <w:p w14:paraId="5E7A272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工具支持：希沃白板AI版、“润晓知”智能体话术设计。</w:t>
            </w:r>
          </w:p>
          <w:p w14:paraId="7530FC4C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模块三：RAG知识库与智能体开发</w:t>
            </w:r>
          </w:p>
          <w:p w14:paraId="5560B94A">
            <w:pPr>
              <w:pStyle w:val="40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 xml:space="preserve">技术原理 </w:t>
            </w:r>
          </w:p>
          <w:p w14:paraId="048C1AB0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RAG优势：结合本地知识库（如校本教材）与大模型推理；</w:t>
            </w:r>
          </w:p>
          <w:p w14:paraId="60B6D442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教育场景：校本题库管理、教研资料共享5。</w:t>
            </w:r>
          </w:p>
          <w:p w14:paraId="5ABA846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工具入门</w:t>
            </w:r>
          </w:p>
          <w:p w14:paraId="28CB3780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腾讯ima ：上传文档构建知识库，测试检索效果；</w:t>
            </w:r>
          </w:p>
          <w:p w14:paraId="1629D8CC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Cherry Studio ：创建简易智能体（如“数学公式解释器”）。</w:t>
            </w:r>
          </w:p>
          <w:p w14:paraId="6AB8FB15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模块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四：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总结与反馈</w:t>
            </w:r>
          </w:p>
          <w:p w14:paraId="3E4BAF51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成果展示 ：每组分享1个实践成果（如学科方案、AI课件）；</w:t>
            </w:r>
          </w:p>
          <w:p w14:paraId="7E8564CA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技术答疑 ：聚焦DeepSeek调用、RAG部署难点；</w:t>
            </w:r>
          </w:p>
          <w:p w14:paraId="06F7C1CD">
            <w:pPr>
              <w:pStyle w:val="4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反馈收集 ：通过问卷星优化后续培训。</w:t>
            </w:r>
          </w:p>
          <w:p w14:paraId="7095838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模块五：配套资源与延伸学习</w:t>
            </w:r>
          </w:p>
        </w:tc>
      </w:tr>
    </w:tbl>
    <w:p w14:paraId="56517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九、关于证书：</w:t>
      </w:r>
    </w:p>
    <w:p w14:paraId="546BF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由中国智慧工程研究会职业人才信息管理办公室颁发《AIGC应用师》(高级)证书（中国智慧工程研究会是教育部主管的全国性一级社团组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织）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（AIGC应用师（AI Generated Content Specialist）是专注于利用人工智能生成内容（AIGC）技术，解决行业问题或优化业务流程的专业人才。他们通过结合AI工具与行业需求，设计并实施内容生成方案，涵盖文本、图像、音频、视频等多模态内容，广泛应用于传媒、教育、电商、医疗等领域）</w:t>
      </w:r>
    </w:p>
    <w:p w14:paraId="062DD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该证书表明持有者已经通过培训课程及考核，具备相关的理论知识和操作技能及实践实务，根据《职业教育法》的相关规定，该证书是对劳动者岗前培训、在职培训、能力提升培训、继续教育和创业培训的证明，可以作为学员从业的凭证）。</w:t>
      </w:r>
    </w:p>
    <w:p w14:paraId="5B2F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（证书查询：登录中国智慧工程研究会职业人才信息管理办公室官网（找到“在线查询”--选择培训类别--输入姓名、身份证号查询）网址：http://jypx.zgzh.org.cn/</w:t>
      </w:r>
    </w:p>
    <w:p w14:paraId="2B72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特注：也可申请工信部人工智能训练师《职业技能》证书(来电咨询)</w:t>
      </w:r>
    </w:p>
    <w:p w14:paraId="5E6F30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十、组委会联系方式</w:t>
      </w:r>
      <w:r>
        <w:rPr>
          <w:rFonts w:hint="eastAsia" w:cs="宋体"/>
          <w:b/>
          <w:bCs/>
          <w:kern w:val="2"/>
          <w:sz w:val="24"/>
          <w:szCs w:val="24"/>
          <w:u w:val="none"/>
          <w:lang w:val="en-US" w:eastAsia="zh-CN" w:bidi="ar-SA"/>
        </w:rPr>
        <w:t>：</w:t>
      </w:r>
    </w:p>
    <w:p w14:paraId="3E8A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联系人：李老师</w:t>
      </w:r>
    </w:p>
    <w:p w14:paraId="52FC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  机：18514526062（微信同号）</w:t>
      </w:r>
    </w:p>
    <w:p w14:paraId="510A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网  址：http://www.qgmspxw.com.cn/ </w:t>
      </w:r>
    </w:p>
    <w:p w14:paraId="2F92AA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十</w:t>
      </w:r>
      <w:r>
        <w:rPr>
          <w:rFonts w:hint="eastAsia" w:cs="宋体"/>
          <w:b/>
          <w:bCs/>
          <w:kern w:val="2"/>
          <w:sz w:val="24"/>
          <w:szCs w:val="24"/>
          <w:u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：合作联盟：</w:t>
      </w:r>
    </w:p>
    <w:p w14:paraId="22E81C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  <w:t>特别欢迎致力于AI教育教学的专家与企业加入，共谋发展 ！</w:t>
      </w:r>
    </w:p>
    <w:p w14:paraId="179982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 w:bidi="ar-SA"/>
        </w:rPr>
      </w:pPr>
    </w:p>
    <w:p w14:paraId="17998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</w:rPr>
      </w:pPr>
    </w:p>
    <w:p w14:paraId="1799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全国中小学名师培训网                                 </w:t>
      </w:r>
    </w:p>
    <w:p w14:paraId="678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0" w:firstLineChars="2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2025年2月26日  </w:t>
      </w:r>
    </w:p>
    <w:p w14:paraId="1799830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 w14:paraId="0E80F593">
      <w:pPr>
        <w:spacing w:line="520" w:lineRule="exact"/>
        <w:jc w:val="center"/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7"/>
          <w:sz w:val="24"/>
          <w:szCs w:val="24"/>
          <w:lang w:val="en-US" w:eastAsia="zh-CN"/>
        </w:rPr>
        <w:t>中小学“数字化赋能种子教师”高级研修班报名表</w:t>
      </w:r>
    </w:p>
    <w:tbl>
      <w:tblPr>
        <w:tblStyle w:val="17"/>
        <w:tblpPr w:leftFromText="180" w:rightFromText="180" w:vertAnchor="text" w:horzAnchor="margin" w:tblpX="146" w:tblpY="28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76"/>
        <w:gridCol w:w="530"/>
        <w:gridCol w:w="885"/>
        <w:gridCol w:w="1750"/>
        <w:gridCol w:w="1620"/>
        <w:gridCol w:w="2089"/>
      </w:tblGrid>
      <w:tr w14:paraId="000C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AB590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8BD41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由本单位会计填写（发票一经开出不退不换）</w:t>
            </w:r>
          </w:p>
        </w:tc>
      </w:tr>
      <w:tr w14:paraId="29EB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9F8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纳税人识别号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20C25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由本单位会计填写（发票一经开出不退不换）</w:t>
            </w:r>
          </w:p>
        </w:tc>
      </w:tr>
      <w:tr w14:paraId="2E0E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999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DD824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会务费 </w:t>
            </w:r>
          </w:p>
        </w:tc>
      </w:tr>
      <w:tr w14:paraId="4BEF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2B5E38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</w:t>
            </w:r>
          </w:p>
          <w:p w14:paraId="65F1487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会</w:t>
            </w:r>
          </w:p>
          <w:p w14:paraId="6F429FA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老</w:t>
            </w:r>
          </w:p>
          <w:p w14:paraId="09DFBB9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师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178F8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E1C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D697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6B41"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E51E3">
            <w:pPr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邮箱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774A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</w:t>
            </w:r>
          </w:p>
        </w:tc>
      </w:tr>
      <w:tr w14:paraId="735D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9206C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11510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246C5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821E4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B16C5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C6038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2AFC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EA3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1CB02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86399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7C3CE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CEA36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62AFE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432EA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D718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881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36731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26B7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DE02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F0BD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C50FF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09216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008E2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08A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E28027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8384B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92357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8FA4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D8BC7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4C2CE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AB0E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4D5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B8AE1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FC0F4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6B8A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F41CB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6509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6C875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CA86F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D95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4CFFF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161AE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E4CD9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05FA1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C0F4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C4D7B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CBC0A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2B1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C9AAA9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640C2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4081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C77B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185CF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AA554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21E9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96F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13AF0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DA9E6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C77B2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68AC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1AE46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E399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0761D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D0D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7A4F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汇款</w:t>
            </w:r>
          </w:p>
          <w:p w14:paraId="2C496D5F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方式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D89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开户银行：中国工商银行北京房山支行良乡分理处</w:t>
            </w:r>
          </w:p>
          <w:p w14:paraId="5AAB1D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帐户名称：北京成长智慧教育科技有限公司  </w:t>
            </w:r>
          </w:p>
          <w:p w14:paraId="22D3A3F4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帐    号：0200 3169 0920 0012 149</w:t>
            </w:r>
          </w:p>
        </w:tc>
      </w:tr>
      <w:tr w14:paraId="56CC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20EF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  <w:p w14:paraId="418588D3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44B09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我单位同意选派以上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位老师参加《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中小学“数字化赋能种子教师”高级研修班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》培训班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 w14:paraId="1F25E796"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4E02EF46">
            <w:pPr>
              <w:spacing w:line="440" w:lineRule="exact"/>
              <w:ind w:firstLine="5520" w:firstLineChars="230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单位盖章</w:t>
            </w:r>
          </w:p>
          <w:p w14:paraId="1B6A30B2">
            <w:pPr>
              <w:spacing w:line="440" w:lineRule="exact"/>
              <w:ind w:firstLine="5520" w:firstLineChars="23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14:paraId="26AE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D28E5"/>
    <w:multiLevelType w:val="singleLevel"/>
    <w:tmpl w:val="B95D28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F9AF52"/>
    <w:multiLevelType w:val="singleLevel"/>
    <w:tmpl w:val="37F9AF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4C6710"/>
    <w:multiLevelType w:val="singleLevel"/>
    <w:tmpl w:val="764C671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1D"/>
    <w:rsid w:val="000071E7"/>
    <w:rsid w:val="000103E5"/>
    <w:rsid w:val="00014667"/>
    <w:rsid w:val="0002302B"/>
    <w:rsid w:val="00030573"/>
    <w:rsid w:val="00033DD1"/>
    <w:rsid w:val="000359BA"/>
    <w:rsid w:val="0003622A"/>
    <w:rsid w:val="0006063A"/>
    <w:rsid w:val="000660B6"/>
    <w:rsid w:val="0007533B"/>
    <w:rsid w:val="000770CC"/>
    <w:rsid w:val="000823C9"/>
    <w:rsid w:val="00084596"/>
    <w:rsid w:val="000A27AD"/>
    <w:rsid w:val="000B41B9"/>
    <w:rsid w:val="000C2762"/>
    <w:rsid w:val="000C4F6C"/>
    <w:rsid w:val="000D0071"/>
    <w:rsid w:val="000F0214"/>
    <w:rsid w:val="00107F9E"/>
    <w:rsid w:val="00122CC4"/>
    <w:rsid w:val="00127843"/>
    <w:rsid w:val="00134C4A"/>
    <w:rsid w:val="00135F58"/>
    <w:rsid w:val="00154A6B"/>
    <w:rsid w:val="001568B8"/>
    <w:rsid w:val="00170B60"/>
    <w:rsid w:val="00171ACB"/>
    <w:rsid w:val="001A5F53"/>
    <w:rsid w:val="001A610B"/>
    <w:rsid w:val="001B78C9"/>
    <w:rsid w:val="001E1C21"/>
    <w:rsid w:val="001E6A23"/>
    <w:rsid w:val="001F49E8"/>
    <w:rsid w:val="00244A86"/>
    <w:rsid w:val="00253338"/>
    <w:rsid w:val="002712BB"/>
    <w:rsid w:val="00276126"/>
    <w:rsid w:val="002876C1"/>
    <w:rsid w:val="002904C2"/>
    <w:rsid w:val="002B4BCF"/>
    <w:rsid w:val="002B79C7"/>
    <w:rsid w:val="002E166D"/>
    <w:rsid w:val="002E2DEA"/>
    <w:rsid w:val="002E4234"/>
    <w:rsid w:val="003362E8"/>
    <w:rsid w:val="00364C17"/>
    <w:rsid w:val="00391831"/>
    <w:rsid w:val="003A227C"/>
    <w:rsid w:val="003A554B"/>
    <w:rsid w:val="003B1F59"/>
    <w:rsid w:val="003C25AD"/>
    <w:rsid w:val="003E3615"/>
    <w:rsid w:val="003E6858"/>
    <w:rsid w:val="003F226A"/>
    <w:rsid w:val="004012D9"/>
    <w:rsid w:val="00402BAF"/>
    <w:rsid w:val="004059E3"/>
    <w:rsid w:val="00405A5A"/>
    <w:rsid w:val="0042594D"/>
    <w:rsid w:val="00435B65"/>
    <w:rsid w:val="00437500"/>
    <w:rsid w:val="004444DD"/>
    <w:rsid w:val="00444727"/>
    <w:rsid w:val="0045077C"/>
    <w:rsid w:val="004608C9"/>
    <w:rsid w:val="00465DEE"/>
    <w:rsid w:val="00481220"/>
    <w:rsid w:val="004925B8"/>
    <w:rsid w:val="00497E2F"/>
    <w:rsid w:val="004B2346"/>
    <w:rsid w:val="004B4E12"/>
    <w:rsid w:val="004C02F4"/>
    <w:rsid w:val="004C2DB8"/>
    <w:rsid w:val="005063DA"/>
    <w:rsid w:val="005067F1"/>
    <w:rsid w:val="00510845"/>
    <w:rsid w:val="00522FEC"/>
    <w:rsid w:val="005467B6"/>
    <w:rsid w:val="00563A77"/>
    <w:rsid w:val="00584C49"/>
    <w:rsid w:val="005C585F"/>
    <w:rsid w:val="005D228E"/>
    <w:rsid w:val="005F28C6"/>
    <w:rsid w:val="00611221"/>
    <w:rsid w:val="00632F25"/>
    <w:rsid w:val="00643A74"/>
    <w:rsid w:val="006441C4"/>
    <w:rsid w:val="006455FA"/>
    <w:rsid w:val="006602A9"/>
    <w:rsid w:val="00662759"/>
    <w:rsid w:val="006753A7"/>
    <w:rsid w:val="0068622E"/>
    <w:rsid w:val="0069295B"/>
    <w:rsid w:val="00697E03"/>
    <w:rsid w:val="006B372B"/>
    <w:rsid w:val="006D0764"/>
    <w:rsid w:val="006D7C8A"/>
    <w:rsid w:val="006E1AEF"/>
    <w:rsid w:val="006F147F"/>
    <w:rsid w:val="007162A6"/>
    <w:rsid w:val="0071788F"/>
    <w:rsid w:val="0072400D"/>
    <w:rsid w:val="00726FF0"/>
    <w:rsid w:val="00727B9B"/>
    <w:rsid w:val="00743B62"/>
    <w:rsid w:val="0075591B"/>
    <w:rsid w:val="007708EB"/>
    <w:rsid w:val="00775506"/>
    <w:rsid w:val="00791C20"/>
    <w:rsid w:val="007A174B"/>
    <w:rsid w:val="007A3D2F"/>
    <w:rsid w:val="007B74BB"/>
    <w:rsid w:val="007C0A14"/>
    <w:rsid w:val="007D6B54"/>
    <w:rsid w:val="007F46F9"/>
    <w:rsid w:val="00805A0E"/>
    <w:rsid w:val="008074BF"/>
    <w:rsid w:val="008125D3"/>
    <w:rsid w:val="008139C5"/>
    <w:rsid w:val="00816F95"/>
    <w:rsid w:val="008556BA"/>
    <w:rsid w:val="00857E62"/>
    <w:rsid w:val="0088093C"/>
    <w:rsid w:val="008B61C0"/>
    <w:rsid w:val="008C09C4"/>
    <w:rsid w:val="008C1C2D"/>
    <w:rsid w:val="008E09B0"/>
    <w:rsid w:val="00904C08"/>
    <w:rsid w:val="00926930"/>
    <w:rsid w:val="00980BF0"/>
    <w:rsid w:val="009C113E"/>
    <w:rsid w:val="009C27FC"/>
    <w:rsid w:val="009C3315"/>
    <w:rsid w:val="009C67AF"/>
    <w:rsid w:val="009D6664"/>
    <w:rsid w:val="00A10D7A"/>
    <w:rsid w:val="00A12761"/>
    <w:rsid w:val="00A33346"/>
    <w:rsid w:val="00A34E8C"/>
    <w:rsid w:val="00A376D3"/>
    <w:rsid w:val="00A609CE"/>
    <w:rsid w:val="00A60A51"/>
    <w:rsid w:val="00A638A9"/>
    <w:rsid w:val="00A64FC3"/>
    <w:rsid w:val="00A95655"/>
    <w:rsid w:val="00AB2F1D"/>
    <w:rsid w:val="00AC32B5"/>
    <w:rsid w:val="00AD3273"/>
    <w:rsid w:val="00AE5CE3"/>
    <w:rsid w:val="00B020F1"/>
    <w:rsid w:val="00B30E81"/>
    <w:rsid w:val="00B41A31"/>
    <w:rsid w:val="00B41F7E"/>
    <w:rsid w:val="00B57DB0"/>
    <w:rsid w:val="00B6319E"/>
    <w:rsid w:val="00B802D3"/>
    <w:rsid w:val="00B852E5"/>
    <w:rsid w:val="00BA3356"/>
    <w:rsid w:val="00BA347C"/>
    <w:rsid w:val="00BE76ED"/>
    <w:rsid w:val="00BF2980"/>
    <w:rsid w:val="00C10CBB"/>
    <w:rsid w:val="00C14B7B"/>
    <w:rsid w:val="00C242EF"/>
    <w:rsid w:val="00C440CD"/>
    <w:rsid w:val="00C6743F"/>
    <w:rsid w:val="00C76713"/>
    <w:rsid w:val="00C87789"/>
    <w:rsid w:val="00CA2631"/>
    <w:rsid w:val="00CA39D8"/>
    <w:rsid w:val="00CB62EB"/>
    <w:rsid w:val="00CB690D"/>
    <w:rsid w:val="00CC7386"/>
    <w:rsid w:val="00CD5895"/>
    <w:rsid w:val="00CE12D2"/>
    <w:rsid w:val="00CE27A4"/>
    <w:rsid w:val="00D23ADA"/>
    <w:rsid w:val="00D67EB8"/>
    <w:rsid w:val="00D7402B"/>
    <w:rsid w:val="00D76A46"/>
    <w:rsid w:val="00D82946"/>
    <w:rsid w:val="00D94050"/>
    <w:rsid w:val="00DB098B"/>
    <w:rsid w:val="00DB3449"/>
    <w:rsid w:val="00DC2A57"/>
    <w:rsid w:val="00DC3623"/>
    <w:rsid w:val="00DC6577"/>
    <w:rsid w:val="00DE1D95"/>
    <w:rsid w:val="00DF7F19"/>
    <w:rsid w:val="00E060B7"/>
    <w:rsid w:val="00E32CDF"/>
    <w:rsid w:val="00E37428"/>
    <w:rsid w:val="00E538FF"/>
    <w:rsid w:val="00E60AFE"/>
    <w:rsid w:val="00E645EC"/>
    <w:rsid w:val="00E73CD7"/>
    <w:rsid w:val="00E7658C"/>
    <w:rsid w:val="00E9142B"/>
    <w:rsid w:val="00E95CE5"/>
    <w:rsid w:val="00EB4790"/>
    <w:rsid w:val="00EB618A"/>
    <w:rsid w:val="00EC2BD4"/>
    <w:rsid w:val="00EC3BE8"/>
    <w:rsid w:val="00EC4DC3"/>
    <w:rsid w:val="00ED1760"/>
    <w:rsid w:val="00EE3B4A"/>
    <w:rsid w:val="00F002F4"/>
    <w:rsid w:val="00F143F5"/>
    <w:rsid w:val="00F2258D"/>
    <w:rsid w:val="00F23C0B"/>
    <w:rsid w:val="00F4385A"/>
    <w:rsid w:val="00F612B9"/>
    <w:rsid w:val="00F662DB"/>
    <w:rsid w:val="00F67CCE"/>
    <w:rsid w:val="00F7581D"/>
    <w:rsid w:val="00FC61FB"/>
    <w:rsid w:val="00FE59CD"/>
    <w:rsid w:val="00FF38FA"/>
    <w:rsid w:val="00FF7560"/>
    <w:rsid w:val="019C52D6"/>
    <w:rsid w:val="021B6636"/>
    <w:rsid w:val="051A6F07"/>
    <w:rsid w:val="068A2B33"/>
    <w:rsid w:val="070B7D63"/>
    <w:rsid w:val="08206641"/>
    <w:rsid w:val="0ADD081A"/>
    <w:rsid w:val="0DAB10A3"/>
    <w:rsid w:val="0E5C2168"/>
    <w:rsid w:val="102B3ACC"/>
    <w:rsid w:val="111B2A11"/>
    <w:rsid w:val="11B50077"/>
    <w:rsid w:val="121C60CC"/>
    <w:rsid w:val="137A47FE"/>
    <w:rsid w:val="14DA1CA7"/>
    <w:rsid w:val="1BB74851"/>
    <w:rsid w:val="1C473EF1"/>
    <w:rsid w:val="201C7BDE"/>
    <w:rsid w:val="221A0564"/>
    <w:rsid w:val="231352C9"/>
    <w:rsid w:val="25A462C2"/>
    <w:rsid w:val="2ACD20F4"/>
    <w:rsid w:val="2AF03254"/>
    <w:rsid w:val="2DBB7548"/>
    <w:rsid w:val="309C2CD9"/>
    <w:rsid w:val="30A8476F"/>
    <w:rsid w:val="31316A6A"/>
    <w:rsid w:val="31674938"/>
    <w:rsid w:val="3271788B"/>
    <w:rsid w:val="338707E9"/>
    <w:rsid w:val="33BA546C"/>
    <w:rsid w:val="3D51460C"/>
    <w:rsid w:val="3E4159F4"/>
    <w:rsid w:val="40DF4A10"/>
    <w:rsid w:val="42035EC9"/>
    <w:rsid w:val="42AC2FB9"/>
    <w:rsid w:val="45264E6B"/>
    <w:rsid w:val="45F145F1"/>
    <w:rsid w:val="46EE790C"/>
    <w:rsid w:val="47B1411B"/>
    <w:rsid w:val="487514F3"/>
    <w:rsid w:val="49971F00"/>
    <w:rsid w:val="4A2D1A2E"/>
    <w:rsid w:val="4D2575F1"/>
    <w:rsid w:val="4E68458B"/>
    <w:rsid w:val="4EFE0046"/>
    <w:rsid w:val="50387547"/>
    <w:rsid w:val="52D66805"/>
    <w:rsid w:val="582A3F3F"/>
    <w:rsid w:val="59DC59B4"/>
    <w:rsid w:val="5F0F40F5"/>
    <w:rsid w:val="60E80761"/>
    <w:rsid w:val="61663503"/>
    <w:rsid w:val="61724481"/>
    <w:rsid w:val="65801796"/>
    <w:rsid w:val="69661239"/>
    <w:rsid w:val="708D39A2"/>
    <w:rsid w:val="72D67D4F"/>
    <w:rsid w:val="79556147"/>
    <w:rsid w:val="7BD639AE"/>
    <w:rsid w:val="7DDE3590"/>
    <w:rsid w:val="7DD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line="600" w:lineRule="exact"/>
      <w:ind w:left="105" w:leftChars="50" w:right="105" w:rightChars="50"/>
      <w:jc w:val="left"/>
      <w:outlineLvl w:val="0"/>
    </w:pPr>
    <w:rPr>
      <w:rFonts w:ascii="宋体" w:hAnsi="宋体" w:eastAsia="宋体" w:cs="宋体"/>
      <w:b/>
      <w:bCs/>
      <w:sz w:val="30"/>
      <w:szCs w:val="30"/>
      <w:u w:val="none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 2"/>
    <w:basedOn w:val="12"/>
    <w:link w:val="21"/>
    <w:semiHidden/>
    <w:unhideWhenUsed/>
    <w:qFormat/>
    <w:uiPriority w:val="99"/>
    <w:pPr>
      <w:ind w:firstLine="420" w:firstLineChars="2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正文文本缩进 字符"/>
    <w:basedOn w:val="18"/>
    <w:link w:val="12"/>
    <w:semiHidden/>
    <w:qFormat/>
    <w:uiPriority w:val="99"/>
    <w:rPr>
      <w:szCs w:val="24"/>
    </w:rPr>
  </w:style>
  <w:style w:type="character" w:customStyle="1" w:styleId="21">
    <w:name w:val="正文文本首行缩进 2 字符"/>
    <w:basedOn w:val="20"/>
    <w:link w:val="16"/>
    <w:semiHidden/>
    <w:qFormat/>
    <w:uiPriority w:val="99"/>
    <w:rPr>
      <w:szCs w:val="24"/>
    </w:rPr>
  </w:style>
  <w:style w:type="character" w:customStyle="1" w:styleId="22">
    <w:name w:val="标题 1 字符"/>
    <w:link w:val="2"/>
    <w:qFormat/>
    <w:uiPriority w:val="9"/>
    <w:rPr>
      <w:rFonts w:ascii="宋体" w:hAnsi="宋体" w:eastAsia="宋体" w:cs="宋体"/>
      <w:b/>
      <w:bCs/>
      <w:kern w:val="2"/>
      <w:sz w:val="30"/>
      <w:szCs w:val="30"/>
      <w:u w:val="none"/>
      <w:lang w:val="en-US" w:eastAsia="zh-CN" w:bidi="ar-SA"/>
    </w:rPr>
  </w:style>
  <w:style w:type="character" w:customStyle="1" w:styleId="23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376092" w:themeColor="accent1" w:themeShade="BF"/>
      <w:szCs w:val="24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8"/>
    <w:qFormat/>
    <w:uiPriority w:val="21"/>
    <w:rPr>
      <w:i/>
      <w:iCs/>
      <w:color w:val="37609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376092" w:themeColor="accent1" w:themeShade="BF"/>
      <w:szCs w:val="24"/>
    </w:rPr>
  </w:style>
  <w:style w:type="character" w:customStyle="1" w:styleId="39">
    <w:name w:val="明显参考1"/>
    <w:basedOn w:val="18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3217</Words>
  <Characters>3587</Characters>
  <Lines>17</Lines>
  <Paragraphs>4</Paragraphs>
  <TotalTime>88</TotalTime>
  <ScaleCrop>false</ScaleCrop>
  <LinksUpToDate>false</LinksUpToDate>
  <CharactersWithSpaces>3802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2025-02-21T03:22:00Z</dcterms:created>
  <dc:creator>超 蔡</dc:creator>
  <cp:lastModifiedBy>好好沺沺</cp:lastModifiedBy>
  <dcterms:modified xsi:type="dcterms:W3CDTF">2025-03-05T05:45:37Z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eyJoZGlkIjoiN2U4NjM3ZTlhZTlkODg4Yjc4ZTA3NWNlMDJlMWJjZjgiLCJ1c2VySWQiOiI0NDM1NjU2NTIifQ==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E2C352B85E5C4CB7BC8B6FA3040CB8DA_13</vt:lpwstr>
  </property>
</Properties>
</file>